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8D" w:rsidRPr="00E22A8D" w:rsidRDefault="00E22A8D" w:rsidP="00E22A8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E22A8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</w:t>
      </w:r>
      <w:bookmarkStart w:id="0" w:name="_GoBack"/>
      <w:bookmarkEnd w:id="0"/>
      <w:r w:rsidRPr="00E22A8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 подружиться и дружить</w:t>
      </w:r>
    </w:p>
    <w:p w:rsidR="00E22A8D" w:rsidRPr="00E22A8D" w:rsidRDefault="00E22A8D" w:rsidP="00E22A8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790950" cy="2641777"/>
            <wp:effectExtent l="0" t="0" r="0" b="6350"/>
            <wp:docPr id="4" name="Рисунок 4" descr="https://telefon-doveria.ru/wp-content/uploads/2017/06/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17/06/Untitled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301" cy="265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Как же </w:t>
      </w:r>
      <w:r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заводить 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друзей, чтобы это точно получилось?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Во-первых, помни, что волнуются и переживают в новой обстановке и при знакомстве с новыми людьми ВСЕ! Другой вопрос – как при этом человек себя ведет.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Знай, что иногда, сильно волнуясь или пытаясь показаться крутым и уверенным в себе, ты отталкиваешь людей своим поведением.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noProof/>
          <w:color w:val="00448B"/>
          <w:sz w:val="24"/>
          <w:szCs w:val="24"/>
          <w:lang w:eastAsia="ru-RU"/>
        </w:rPr>
        <w:drawing>
          <wp:inline distT="0" distB="0" distL="0" distR="0">
            <wp:extent cx="3848100" cy="2681604"/>
            <wp:effectExtent l="0" t="0" r="0" b="5080"/>
            <wp:docPr id="3" name="Рисунок 3" descr="Untitled-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65" cy="271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Какое поведение отталкивает при знакомстве?</w:t>
      </w:r>
    </w:p>
    <w:p w:rsidR="00E22A8D" w:rsidRPr="00E22A8D" w:rsidRDefault="00E22A8D" w:rsidP="00E22A8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Ты делаешь равнодушный или неприступный вид. 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 самом деле тебе очень хочется познакомиться и поболтать вместе со всеми, но ты боишься, поэтому делаешь вид, что тебе это совсем неинтересно. Когда другие видят тебя с таким выражением лица, они именно так и считают, поэтому не подходят сами и не зовут к себе.</w:t>
      </w:r>
    </w:p>
    <w:p w:rsidR="00E22A8D" w:rsidRPr="00E22A8D" w:rsidRDefault="00E22A8D" w:rsidP="00E22A8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lastRenderedPageBreak/>
        <w:t>Ты начинаешь сравнивать. 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Начав общаться, когда еще не установлены прочные отношения с новыми ребятами, ты, опять же, желая показать себя с лучшей стороны, говоришь: «А вот я был прошлым летом в лагере, там было намного круче футбольное поле!» Что ты этим хочешь сказать? Что ты был в крутом лагере. Что слышат другие? Этот лагерь плохой. Им становится обидно, может быть, и завидно. А обида и зависть не лучшие помощники в начале дружбы. И тебе могут даже ответить: «Ну и иди в тот свой лагерь!»</w:t>
      </w:r>
    </w:p>
    <w:p w:rsidR="00E22A8D" w:rsidRPr="00E22A8D" w:rsidRDefault="00E22A8D" w:rsidP="00E22A8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Ты воспринимаешь другого человека как чужого.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 Неосознанно ты видишь в незнакомом человеке опасность, поэтому начинаешь вести себя как «бука», защищаться, хотя на тебя еще не напали.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Начинай общение с позитивными установками!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Люди чаще всего хотят познакомиться с новым человеком. Интерес всегда преобладает над остальным!</w:t>
      </w:r>
    </w:p>
    <w:tbl>
      <w:tblPr>
        <w:tblpPr w:leftFromText="180" w:rightFromText="180" w:horzAnchor="page" w:tblpX="1" w:tblpY="330"/>
        <w:tblW w:w="17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5"/>
        <w:gridCol w:w="8555"/>
      </w:tblGrid>
      <w:tr w:rsidR="00E22A8D" w:rsidRPr="00E22A8D" w:rsidTr="00E22A8D">
        <w:tc>
          <w:tcPr>
            <w:tcW w:w="8545" w:type="dxa"/>
            <w:shd w:val="clear" w:color="auto" w:fill="auto"/>
            <w:vAlign w:val="center"/>
            <w:hideMark/>
          </w:tcPr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E22A8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Негативная установка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8555" w:type="dxa"/>
            <w:shd w:val="clear" w:color="auto" w:fill="auto"/>
            <w:vAlign w:val="center"/>
            <w:hideMark/>
          </w:tcPr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Позитивная установка</w:t>
            </w:r>
          </w:p>
        </w:tc>
      </w:tr>
      <w:tr w:rsidR="00E22A8D" w:rsidRPr="00E22A8D" w:rsidTr="00E22A8D">
        <w:tc>
          <w:tcPr>
            <w:tcW w:w="8545" w:type="dxa"/>
            <w:shd w:val="clear" w:color="auto" w:fill="auto"/>
            <w:vAlign w:val="center"/>
            <w:hideMark/>
          </w:tcPr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Поиск отличий с другим.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Другой представляет опасность.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Другой занимает мое место «под солнцем».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Другой относится ко мне предвзято.</w:t>
            </w:r>
          </w:p>
        </w:tc>
        <w:tc>
          <w:tcPr>
            <w:tcW w:w="8555" w:type="dxa"/>
            <w:shd w:val="clear" w:color="auto" w:fill="auto"/>
            <w:vAlign w:val="center"/>
            <w:hideMark/>
          </w:tcPr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Поиск сходств с другим.</w:t>
            </w:r>
          </w:p>
          <w:p w:rsidR="00E22A8D" w:rsidRDefault="00E22A8D" w:rsidP="00E22A8D">
            <w:pPr>
              <w:spacing w:after="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Другой представляет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  </w:t>
            </w: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возможность</w:t>
            </w:r>
            <w:proofErr w:type="gramEnd"/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Места хватит на всех.</w:t>
            </w:r>
          </w:p>
          <w:p w:rsidR="00E22A8D" w:rsidRDefault="00E22A8D" w:rsidP="00E22A8D">
            <w:pPr>
              <w:spacing w:after="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Другой не оценивает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    </w:t>
            </w: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меня</w:t>
            </w:r>
            <w:proofErr w:type="gramEnd"/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ежесекундно.</w:t>
            </w:r>
          </w:p>
          <w:p w:rsidR="00E22A8D" w:rsidRDefault="00E22A8D" w:rsidP="00E22A8D">
            <w:pPr>
              <w:spacing w:after="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•       Другой тоже хочет</w:t>
            </w:r>
          </w:p>
          <w:p w:rsidR="00E22A8D" w:rsidRPr="00E22A8D" w:rsidRDefault="00E22A8D" w:rsidP="00E22A8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   </w:t>
            </w:r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понравиться</w:t>
            </w:r>
            <w:proofErr w:type="gramEnd"/>
            <w:r w:rsidRPr="00E22A8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Как лучше начать общение?</w:t>
      </w:r>
    </w:p>
    <w:p w:rsidR="00E22A8D" w:rsidRPr="00E22A8D" w:rsidRDefault="00E22A8D" w:rsidP="00E22A8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Будь самим собой, улыбайся и веди себя просто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. Не зря есть выражение «будь проще, и к тебе потянутся».</w:t>
      </w:r>
    </w:p>
    <w:p w:rsidR="00E22A8D" w:rsidRPr="00E22A8D" w:rsidRDefault="00E22A8D" w:rsidP="00E22A8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Начни общение с </w:t>
      </w:r>
      <w:proofErr w:type="spellStart"/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копмлимента</w:t>
      </w:r>
      <w:proofErr w:type="spellEnd"/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 или вопроса.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 Всем приятно услышать что-то хорошее или быть полезными, помочь «новичку» (это придает чувство важности и значимости – я знаю, а он не знает, я ему подсказал).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Например: «Ребята, у вас тут такое поле классное футбольное! Так хочется на нем поиграть!» (</w:t>
      </w:r>
      <w:proofErr w:type="gramStart"/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комплимент</w:t>
      </w:r>
      <w:proofErr w:type="gramEnd"/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)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Или – «Привет! Прикольно у вас тут. А что тут интересненького?» (</w:t>
      </w:r>
      <w:proofErr w:type="gramStart"/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комплимент</w:t>
      </w:r>
      <w:proofErr w:type="gramEnd"/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 xml:space="preserve"> + вопрос)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Или – «Ребят, а где тут бассейн? Хотел посмотреть. А вы уже купались? Ну и как там?» (</w:t>
      </w:r>
      <w:proofErr w:type="gramStart"/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вопрос</w:t>
      </w:r>
      <w:proofErr w:type="gramEnd"/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) 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noProof/>
          <w:color w:val="00448B"/>
          <w:sz w:val="24"/>
          <w:szCs w:val="24"/>
          <w:lang w:eastAsia="ru-RU"/>
        </w:rPr>
        <w:drawing>
          <wp:inline distT="0" distB="0" distL="0" distR="0">
            <wp:extent cx="2733040" cy="1904558"/>
            <wp:effectExtent l="0" t="0" r="0" b="635"/>
            <wp:docPr id="2" name="Рисунок 2" descr="Untitled-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80" cy="192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8D" w:rsidRPr="00E22A8D" w:rsidRDefault="00E22A8D" w:rsidP="00E22A8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lastRenderedPageBreak/>
        <w:t>Хочешь быть хорошим собеседником, говори с людьми о них.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Что это значит? В начале общения задавай больше вопросов и интересуйся людьми. Больше слушай, чем говори о себе.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Правда, тут есть один момент – не перестарайся в этом. Если ты видишь, что человек охотно рассказывает, спрашивай и слушай. Если человек не готов отвечать на твои вопросы, не лезь с дальнейшими расспросами.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О чем люди рассказывают охотно? 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О своих успехах, хобби, увлечениях, своем городе/поселке/районе, своих домашних животных и т.п.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Поэтому можно спросить –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 А ты чем-нибудь занимаешься? А где ты живешь? Расскажи про тот город, я там никогда не был. У тебя есть домашние животные? Какие? И т.п.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О чем не стоит спрашивать? 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– О здоровье, деньгах, семейных отношениях. Мы не знаем, какая семейная ситуация у человека, поэтому своим невинным вопросом «А у тебя папа кем работает?», мы можем расстроить человека, если у него, например, нет папы.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Или вопросом «А сколько твои джинсы стоят? Или какой они фирмы?» можем тоже создать напряжение, потому что может оказаться, что вещь совсем не фирменная, а человек не хочет об этом говорить и </w:t>
      </w:r>
      <w:proofErr w:type="spellStart"/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стеснячется</w:t>
      </w:r>
      <w:proofErr w:type="spellEnd"/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. Или, наоборот, вещь может оказаться очень дорогой, и человека может смутить твой интерес к ней.</w:t>
      </w:r>
    </w:p>
    <w:p w:rsidR="00E22A8D" w:rsidRPr="00E22A8D" w:rsidRDefault="00E22A8D" w:rsidP="00E22A8D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Транслируй позицию «МЫ»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Есть отличный секрет! Он называется секрет </w:t>
      </w:r>
      <w:proofErr w:type="spellStart"/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Маугли</w:t>
      </w:r>
      <w:proofErr w:type="spellEnd"/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Помнишь фразу, которая позволила ему подружиться со всеми жителями джунглей?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«Мы с тобой одной крови! Ты и я!»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Что это значит? Другой человек скорее начнет общаться с тобой и доверится тебе, если ты будешь транслировать схожесть с ним.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Говори слова типа «</w:t>
      </w: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Я тоже люблю загорать.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Я так же, как и ты, когда первый раз сел на велосипед, не мог затормозить.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Я игру привез. Мы с вами сейчас классно поиграем!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»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E22A8D" w:rsidRPr="00E22A8D" w:rsidRDefault="00E22A8D" w:rsidP="00E22A8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Будь интересным.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«Легко сказать», — подумаешь ты. На самом деле, не так и сложно, как может показаться.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Просто интересуйся, увлекайся чем-то. Если у тебя есть увлечение, которым ты горишь. Если ты в какой-то теме профессионал и начнешь с увлечением об этом рассказывать, то и другие тоже увлекутся. Особенно если ты знаешь в этой теме какие-то фишки, которые не знают другие – какую-то необычную информацию или особенный приемчик в любом деле.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Однако если ты пока не нашел для себя такое увлечение, в котором ты спец, не переживай!</w:t>
      </w:r>
    </w:p>
    <w:p w:rsidR="00E22A8D" w:rsidRPr="00E22A8D" w:rsidRDefault="00E22A8D" w:rsidP="00E22A8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Предыдущих советов тоже вполне дос</w:t>
      </w:r>
      <w:r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таточно, чтобы начать дружить </w:t>
      </w:r>
      <w:r w:rsidRPr="00E22A8D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и не оттолкнуть от себя.</w:t>
      </w:r>
    </w:p>
    <w:p w:rsidR="0022512E" w:rsidRDefault="0022512E"/>
    <w:sectPr w:rsidR="0022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411"/>
    <w:multiLevelType w:val="multilevel"/>
    <w:tmpl w:val="11F0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0137C"/>
    <w:multiLevelType w:val="multilevel"/>
    <w:tmpl w:val="48E84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91907"/>
    <w:multiLevelType w:val="multilevel"/>
    <w:tmpl w:val="B35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D34F56"/>
    <w:multiLevelType w:val="multilevel"/>
    <w:tmpl w:val="D08C1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D36C9"/>
    <w:multiLevelType w:val="multilevel"/>
    <w:tmpl w:val="078A7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2B"/>
    <w:rsid w:val="0022512E"/>
    <w:rsid w:val="009F682B"/>
    <w:rsid w:val="00E22A8D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65586-BF07-4E7F-96CF-C1E6A24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A8D"/>
    <w:rPr>
      <w:b/>
      <w:bCs/>
    </w:rPr>
  </w:style>
  <w:style w:type="character" w:styleId="a5">
    <w:name w:val="Emphasis"/>
    <w:basedOn w:val="a0"/>
    <w:uiPriority w:val="20"/>
    <w:qFormat/>
    <w:rsid w:val="00E22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79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3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wp-content/uploads/2017/06/Untitled-6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wp-content/uploads/2017/06/Untitled-5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2024-10-06T17:21:00Z</dcterms:created>
  <dcterms:modified xsi:type="dcterms:W3CDTF">2024-10-06T17:27:00Z</dcterms:modified>
</cp:coreProperties>
</file>